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09A7C">
      <w:pPr>
        <w:spacing w:line="360" w:lineRule="auto"/>
        <w:ind w:firstLine="562" w:firstLineChars="200"/>
        <w:jc w:val="center"/>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货物需求一览表</w:t>
      </w:r>
    </w:p>
    <w:p w14:paraId="71FFD08B">
      <w:pPr>
        <w:spacing w:line="360" w:lineRule="auto"/>
        <w:ind w:firstLine="221" w:firstLineChars="200"/>
        <w:jc w:val="center"/>
        <w:rPr>
          <w:rFonts w:hint="eastAsia" w:ascii="宋体" w:hAnsi="宋体" w:cs="宋体"/>
          <w:b/>
          <w:bCs/>
          <w:color w:val="000000"/>
          <w:sz w:val="11"/>
          <w:szCs w:val="11"/>
          <w:lang w:val="en-US" w:eastAsia="zh-CN"/>
        </w:rPr>
      </w:pPr>
    </w:p>
    <w:tbl>
      <w:tblPr>
        <w:tblStyle w:val="2"/>
        <w:tblW w:w="9339"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6300"/>
        <w:gridCol w:w="850"/>
        <w:gridCol w:w="1139"/>
      </w:tblGrid>
      <w:tr w14:paraId="5436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10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2C690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6300" w:type="dxa"/>
            <w:tcBorders>
              <w:top w:val="single" w:color="000000" w:sz="4" w:space="0"/>
              <w:left w:val="single" w:color="000000" w:sz="4" w:space="0"/>
              <w:bottom w:val="single" w:color="auto" w:sz="4" w:space="0"/>
              <w:right w:val="single" w:color="000000" w:sz="4" w:space="0"/>
            </w:tcBorders>
            <w:shd w:val="clear" w:color="auto" w:fill="auto"/>
            <w:vAlign w:val="center"/>
          </w:tcPr>
          <w:p w14:paraId="21C9F4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8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EE324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139" w:type="dxa"/>
            <w:tcBorders>
              <w:top w:val="single" w:color="000000" w:sz="4" w:space="0"/>
              <w:left w:val="single" w:color="000000" w:sz="4" w:space="0"/>
              <w:bottom w:val="single" w:color="auto" w:sz="4" w:space="0"/>
              <w:right w:val="single" w:color="000000" w:sz="4" w:space="0"/>
            </w:tcBorders>
            <w:shd w:val="clear" w:color="auto" w:fill="auto"/>
            <w:vAlign w:val="center"/>
          </w:tcPr>
          <w:p w14:paraId="3F0C8C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控制价（万元）</w:t>
            </w:r>
          </w:p>
        </w:tc>
      </w:tr>
      <w:tr w14:paraId="0581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2" w:hRule="atLeast"/>
        </w:trPr>
        <w:tc>
          <w:tcPr>
            <w:tcW w:w="10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B9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复合肥</w:t>
            </w:r>
          </w:p>
        </w:tc>
        <w:tc>
          <w:tcPr>
            <w:tcW w:w="6300" w:type="dxa"/>
            <w:tcBorders>
              <w:top w:val="single" w:color="auto" w:sz="4" w:space="0"/>
              <w:left w:val="single" w:color="auto" w:sz="4" w:space="0"/>
              <w:bottom w:val="single" w:color="auto" w:sz="4" w:space="0"/>
              <w:right w:val="single" w:color="auto" w:sz="4" w:space="0"/>
            </w:tcBorders>
            <w:shd w:val="clear" w:color="auto" w:fill="auto"/>
            <w:vAlign w:val="center"/>
          </w:tcPr>
          <w:p w14:paraId="5C8EEAC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1、执行标准：GB15063-2020；</w:t>
            </w:r>
          </w:p>
          <w:p w14:paraId="21B570D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2、氮、磷、钾（N+P2O5+K2O）的质量分数≥45.0%（配合式：15-15-15）;</w:t>
            </w:r>
          </w:p>
          <w:p w14:paraId="18B1F65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3、硫酸钾型;</w:t>
            </w:r>
          </w:p>
          <w:p w14:paraId="2B555E4F">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4、产品为颗粒状：粒度（1.00mm～4.75mm）≥90%</w:t>
            </w:r>
          </w:p>
          <w:p w14:paraId="5F76093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5、水溶性磷占有效磷百分率：≥60%;</w:t>
            </w:r>
          </w:p>
          <w:p w14:paraId="57FD050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6、水分的质量分数：≤2.0%；</w:t>
            </w:r>
          </w:p>
          <w:p w14:paraId="2971CABA">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7、氯离子含量≤2.0%。</w:t>
            </w:r>
          </w:p>
          <w:p w14:paraId="5089C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val="0"/>
                <w:bCs w:val="0"/>
                <w:i w:val="0"/>
                <w:iCs w:val="0"/>
                <w:color w:val="000000"/>
                <w:kern w:val="0"/>
                <w:sz w:val="22"/>
                <w:szCs w:val="22"/>
                <w:highlight w:val="none"/>
                <w:u w:val="none"/>
                <w:lang w:val="en-US" w:eastAsia="zh-CN" w:bidi="ar"/>
              </w:rPr>
              <w:br w:type="textWrapping"/>
            </w:r>
            <w:r>
              <w:rPr>
                <w:rFonts w:hint="eastAsia" w:ascii="宋体" w:hAnsi="宋体" w:eastAsia="宋体" w:cs="宋体"/>
                <w:b w:val="0"/>
                <w:bCs w:val="0"/>
                <w:i w:val="0"/>
                <w:iCs w:val="0"/>
                <w:color w:val="000000"/>
                <w:kern w:val="0"/>
                <w:sz w:val="22"/>
                <w:szCs w:val="22"/>
                <w:highlight w:val="none"/>
                <w:u w:val="none"/>
                <w:lang w:val="en-US" w:eastAsia="zh-CN" w:bidi="ar"/>
              </w:rPr>
              <w:t>(成交人在签合同之前向业主单位提供第三方检测机构出具的证明材料进行佐证，业主单位可随机抽样送第三方检测机构检测)</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1ABA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670吨</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98EB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221.1</w:t>
            </w:r>
          </w:p>
        </w:tc>
      </w:tr>
    </w:tbl>
    <w:p w14:paraId="71FA4BA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hYWFjN2NhMzFhZDkxMTU2MDNmZTIwZGE1NjFhMDcifQ=="/>
  </w:docVars>
  <w:rsids>
    <w:rsidRoot w:val="0C7B23BA"/>
    <w:rsid w:val="0C7B2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2024-10-25T02:26:00Z</dcterms:created>
  <dc:creator>小柏</dc:creator>
  <cp:lastModifiedBy>小柏</cp:lastModifiedBy>
  <dcterms:modified xsi:type="dcterms:W3CDTF">2024-10-25T02:27:32Z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61576F037A144796B54231DCAD76A22B_11</vt:lpwstr>
  </property>
</Properties>
</file>