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09A7C">
      <w:pPr>
        <w:spacing w:line="360" w:lineRule="auto"/>
        <w:ind w:firstLine="723" w:firstLineChars="200"/>
        <w:jc w:val="center"/>
        <w:rPr>
          <w:rFonts w:hint="eastAsia" w:ascii="宋体" w:hAnsi="宋体" w:cs="宋体"/>
          <w:b/>
          <w:bCs/>
          <w:color w:val="000000"/>
          <w:sz w:val="36"/>
          <w:szCs w:val="36"/>
          <w:lang w:val="en-US" w:eastAsia="zh-CN"/>
        </w:rPr>
      </w:pPr>
      <w:r>
        <w:rPr>
          <w:rFonts w:hint="eastAsia" w:ascii="宋体" w:hAnsi="宋体" w:cs="宋体"/>
          <w:b/>
          <w:bCs/>
          <w:color w:val="000000"/>
          <w:sz w:val="36"/>
          <w:szCs w:val="36"/>
          <w:lang w:val="en-US" w:eastAsia="zh-CN"/>
        </w:rPr>
        <w:t>货物需求一览表</w:t>
      </w:r>
    </w:p>
    <w:tbl>
      <w:tblPr>
        <w:tblStyle w:val="2"/>
        <w:tblW w:w="9833" w:type="dxa"/>
        <w:tblInd w:w="-3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7"/>
        <w:gridCol w:w="683"/>
        <w:gridCol w:w="5943"/>
        <w:gridCol w:w="983"/>
        <w:gridCol w:w="950"/>
        <w:gridCol w:w="707"/>
      </w:tblGrid>
      <w:tr w14:paraId="00E70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6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E3B7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包别</w:t>
            </w:r>
          </w:p>
        </w:tc>
        <w:tc>
          <w:tcPr>
            <w:tcW w:w="683" w:type="dxa"/>
            <w:tcBorders>
              <w:top w:val="single" w:color="000000" w:sz="4" w:space="0"/>
              <w:left w:val="single" w:color="000000" w:sz="4" w:space="0"/>
              <w:bottom w:val="single" w:color="auto" w:sz="4" w:space="0"/>
              <w:right w:val="single" w:color="000000" w:sz="4" w:space="0"/>
            </w:tcBorders>
            <w:shd w:val="clear" w:color="auto" w:fill="auto"/>
            <w:vAlign w:val="center"/>
          </w:tcPr>
          <w:p w14:paraId="6045598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5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AAC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规格(参数)</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7D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A40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控制价</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（万元）</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7D2A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4FCC3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1"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0E3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包一</w:t>
            </w:r>
          </w:p>
        </w:tc>
        <w:tc>
          <w:tcPr>
            <w:tcW w:w="68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F9D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地布</w:t>
            </w:r>
          </w:p>
        </w:tc>
        <w:tc>
          <w:tcPr>
            <w:tcW w:w="5943"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2D9189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1、材质：环保PE聚乙烯全新原生料，符合相应的国家标准，强力高，耐腐蚀和抗风化，抗拉抗晒，里面含2%的UV抗氧化颗粒；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2、颜色：黑色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3、质量保证五年以上，如五年内出现风化，风化部分可无条件换新；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4、规格及单位面积重量：0.6m宽、90±3克/㎡；1.2m宽、90±3克/㎡；2.8m宽、90±3克/㎡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5、外观：同经纬之和断丝小于3根，无明显色差，平整无毛边。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6、经向断裂强力：≥9KN/m；纬向断裂强力≥8.5KN/m；经密度：不小于38±1；纬密度：不小于36±1；紫外辐射暴露500h后：延伸率≥17%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7、除芦苇茅草防90%，其他草都可防住，如出现长草，可无条件换新；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8、符合GB/T8946-2013技术要求。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9、每600米地布须附赠不少于1200颗地钉（材质：帽径38mm，长200mm，材质：聚丙烯混合材质(PP)全新原生料，有倒刺）。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10、到货后按每卷实际长度验收200±2米、100±1米，验收按纯地布重量验收。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(备注:卖方在签合同之前须向买方提供第三方检测机构出具的检测报告原件进行佐证，买方可随机抽样送第三方检测机构检测，同时卖方须提供成品1卷给买方留作备样。)</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9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A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6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2.8m宽</w:t>
            </w:r>
          </w:p>
        </w:tc>
      </w:tr>
      <w:tr w14:paraId="7B09F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567"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3DCA99BC">
            <w:pPr>
              <w:jc w:val="center"/>
              <w:rPr>
                <w:rFonts w:hint="eastAsia" w:ascii="宋体" w:hAnsi="宋体" w:eastAsia="宋体" w:cs="宋体"/>
                <w:i w:val="0"/>
                <w:iCs w:val="0"/>
                <w:color w:val="000000"/>
                <w:sz w:val="20"/>
                <w:szCs w:val="20"/>
                <w:u w:val="none"/>
              </w:rPr>
            </w:pPr>
          </w:p>
        </w:tc>
        <w:tc>
          <w:tcPr>
            <w:tcW w:w="683"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09BE9569">
            <w:pPr>
              <w:jc w:val="center"/>
              <w:rPr>
                <w:rFonts w:hint="eastAsia" w:ascii="宋体" w:hAnsi="宋体" w:eastAsia="宋体" w:cs="宋体"/>
                <w:i w:val="0"/>
                <w:iCs w:val="0"/>
                <w:color w:val="000000"/>
                <w:sz w:val="20"/>
                <w:szCs w:val="20"/>
                <w:u w:val="none"/>
              </w:rPr>
            </w:pPr>
          </w:p>
        </w:tc>
        <w:tc>
          <w:tcPr>
            <w:tcW w:w="5943"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D0E3F00">
            <w:pPr>
              <w:jc w:val="left"/>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6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6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11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1.2m宽</w:t>
            </w:r>
          </w:p>
        </w:tc>
      </w:tr>
      <w:tr w14:paraId="7ECEF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567"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0ABCCA64">
            <w:pPr>
              <w:jc w:val="center"/>
              <w:rPr>
                <w:rFonts w:hint="eastAsia" w:ascii="宋体" w:hAnsi="宋体" w:eastAsia="宋体" w:cs="宋体"/>
                <w:i w:val="0"/>
                <w:iCs w:val="0"/>
                <w:color w:val="000000"/>
                <w:sz w:val="20"/>
                <w:szCs w:val="20"/>
                <w:u w:val="none"/>
              </w:rPr>
            </w:pPr>
          </w:p>
        </w:tc>
        <w:tc>
          <w:tcPr>
            <w:tcW w:w="683"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38A464CC">
            <w:pPr>
              <w:jc w:val="center"/>
              <w:rPr>
                <w:rFonts w:hint="eastAsia" w:ascii="宋体" w:hAnsi="宋体" w:eastAsia="宋体" w:cs="宋体"/>
                <w:i w:val="0"/>
                <w:iCs w:val="0"/>
                <w:color w:val="000000"/>
                <w:sz w:val="20"/>
                <w:szCs w:val="20"/>
                <w:u w:val="none"/>
              </w:rPr>
            </w:pPr>
          </w:p>
        </w:tc>
        <w:tc>
          <w:tcPr>
            <w:tcW w:w="5943"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23D922E">
            <w:pPr>
              <w:jc w:val="left"/>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40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DA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DD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0.6m宽</w:t>
            </w:r>
          </w:p>
        </w:tc>
      </w:tr>
      <w:tr w14:paraId="1BE16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567"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61557F94">
            <w:pPr>
              <w:jc w:val="center"/>
              <w:rPr>
                <w:rFonts w:hint="eastAsia" w:ascii="宋体" w:hAnsi="宋体" w:eastAsia="宋体" w:cs="宋体"/>
                <w:i w:val="0"/>
                <w:iCs w:val="0"/>
                <w:color w:val="000000"/>
                <w:sz w:val="20"/>
                <w:szCs w:val="20"/>
                <w:u w:val="none"/>
              </w:rPr>
            </w:pPr>
          </w:p>
        </w:tc>
        <w:tc>
          <w:tcPr>
            <w:tcW w:w="683"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33F5FBBD">
            <w:pPr>
              <w:jc w:val="center"/>
              <w:rPr>
                <w:rFonts w:hint="eastAsia" w:ascii="宋体" w:hAnsi="宋体" w:eastAsia="宋体" w:cs="宋体"/>
                <w:i w:val="0"/>
                <w:iCs w:val="0"/>
                <w:color w:val="000000"/>
                <w:sz w:val="20"/>
                <w:szCs w:val="20"/>
                <w:u w:val="none"/>
              </w:rPr>
            </w:pPr>
          </w:p>
        </w:tc>
        <w:tc>
          <w:tcPr>
            <w:tcW w:w="5943" w:type="dxa"/>
            <w:tcBorders>
              <w:top w:val="nil"/>
              <w:left w:val="single" w:color="auto" w:sz="4" w:space="0"/>
              <w:bottom w:val="single" w:color="000000" w:sz="4" w:space="0"/>
              <w:right w:val="single" w:color="000000" w:sz="4" w:space="0"/>
            </w:tcBorders>
            <w:shd w:val="clear" w:color="auto" w:fill="auto"/>
            <w:vAlign w:val="center"/>
          </w:tcPr>
          <w:p w14:paraId="5AFA918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小计</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EB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4000000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01C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55577">
            <w:pPr>
              <w:jc w:val="center"/>
              <w:rPr>
                <w:rFonts w:hint="eastAsia" w:ascii="宋体" w:hAnsi="宋体" w:eastAsia="宋体" w:cs="宋体"/>
                <w:b/>
                <w:bCs/>
                <w:i w:val="0"/>
                <w:iCs w:val="0"/>
                <w:color w:val="000000"/>
                <w:sz w:val="20"/>
                <w:szCs w:val="20"/>
                <w:u w:val="none"/>
              </w:rPr>
            </w:pPr>
          </w:p>
        </w:tc>
      </w:tr>
      <w:tr w14:paraId="49EA3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7A0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包别</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F5C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5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5A2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规格(参数)</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3C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5AE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控制价</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（万元）</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69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14533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6" w:hRule="atLeast"/>
        </w:trPr>
        <w:tc>
          <w:tcPr>
            <w:tcW w:w="567" w:type="dxa"/>
            <w:tcBorders>
              <w:top w:val="single" w:color="000000" w:sz="4" w:space="0"/>
              <w:left w:val="single" w:color="000000" w:sz="4" w:space="0"/>
              <w:bottom w:val="nil"/>
              <w:right w:val="single" w:color="000000" w:sz="4" w:space="0"/>
            </w:tcBorders>
            <w:shd w:val="clear" w:color="auto" w:fill="auto"/>
            <w:noWrap/>
            <w:vAlign w:val="center"/>
          </w:tcPr>
          <w:p w14:paraId="72805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包二</w:t>
            </w:r>
          </w:p>
        </w:tc>
        <w:tc>
          <w:tcPr>
            <w:tcW w:w="683" w:type="dxa"/>
            <w:tcBorders>
              <w:top w:val="single" w:color="000000" w:sz="4" w:space="0"/>
              <w:left w:val="single" w:color="000000" w:sz="4" w:space="0"/>
              <w:bottom w:val="nil"/>
              <w:right w:val="single" w:color="000000" w:sz="4" w:space="0"/>
            </w:tcBorders>
            <w:shd w:val="clear" w:color="auto" w:fill="auto"/>
            <w:noWrap/>
            <w:vAlign w:val="center"/>
          </w:tcPr>
          <w:p w14:paraId="696BE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地钉</w:t>
            </w:r>
          </w:p>
        </w:tc>
        <w:tc>
          <w:tcPr>
            <w:tcW w:w="5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19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1、材质:聚丙烯混合材质(PP)全新原生料，符合相应的国家标准，强力高，耐腐蚀和抗风化，抗拉抗晒，里面含 2%的UV抗氧化颗粒，帽径33mm，长160mm，有6个倒刺;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2、颜色:黑色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3、质量保证四年以上，如四年内出现风化，风化部分可无条件换新;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4、一箱中含地钉1000个。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(备注:卖方在签合同之前须向买方提供第三方检测机构出具的检测报告原件进行佐证，买方可随机抽样送第三方检测机构检测，同时卖方须提供成品1箱给买方留作备样。)</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E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16000箱</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8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6B78C">
            <w:pPr>
              <w:jc w:val="center"/>
              <w:rPr>
                <w:rFonts w:hint="eastAsia" w:ascii="宋体" w:hAnsi="宋体" w:eastAsia="宋体" w:cs="宋体"/>
                <w:i w:val="0"/>
                <w:iCs w:val="0"/>
                <w:color w:val="000000"/>
                <w:sz w:val="20"/>
                <w:szCs w:val="20"/>
                <w:u w:val="none"/>
              </w:rPr>
            </w:pPr>
          </w:p>
        </w:tc>
      </w:tr>
      <w:tr w14:paraId="6E95A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1CE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c>
          <w:tcPr>
            <w:tcW w:w="85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2B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1、以上报价含税含运费含卸货费，并可提供增值税专用发票: 2、以上产品根据业主需求分批次供货。</w:t>
            </w:r>
          </w:p>
        </w:tc>
      </w:tr>
    </w:tbl>
    <w:p w14:paraId="76CE2C3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hYWFjN2NhMzFhZDkxMTU2MDNmZTIwZGE1NjFhMDcifQ=="/>
  </w:docVars>
  <w:rsids>
    <w:rsidRoot w:val="00000000"/>
    <w:rsid w:val="55C06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2024-10-25T07:08:37Z</dcterms:created>
  <dc:creator>Administrator</dc:creator>
  <cp:lastModifiedBy>小柏</cp:lastModifiedBy>
  <dcterms:modified xsi:type="dcterms:W3CDTF">2024-10-25T07:10:49Z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297CCECEFE2F49FE8C38DE2576AACE98_12</vt:lpwstr>
  </property>
</Properties>
</file>